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B2985" w14:textId="77777777" w:rsidR="007631EC" w:rsidRDefault="0064639D">
      <w:pPr>
        <w:pStyle w:val="NoSpacing"/>
        <w:jc w:val="center"/>
        <w:rPr>
          <w:b/>
          <w:color w:val="auto"/>
        </w:rPr>
      </w:pPr>
      <w:r>
        <w:rPr>
          <w:b/>
          <w:color w:val="auto"/>
        </w:rPr>
        <w:t>South Shore Educational Collaborative</w:t>
      </w:r>
    </w:p>
    <w:p w14:paraId="5CF4A3F0" w14:textId="77777777" w:rsidR="007631EC" w:rsidRDefault="0064639D">
      <w:pPr>
        <w:pStyle w:val="NoSpacing"/>
        <w:jc w:val="center"/>
        <w:rPr>
          <w:b/>
          <w:color w:val="auto"/>
        </w:rPr>
      </w:pPr>
      <w:r>
        <w:rPr>
          <w:b/>
          <w:color w:val="auto"/>
        </w:rPr>
        <w:t>75 Abington Street, Hingham, MA  02043</w:t>
      </w:r>
    </w:p>
    <w:p w14:paraId="3042191D" w14:textId="77777777" w:rsidR="007631EC" w:rsidRDefault="007631EC">
      <w:pPr>
        <w:pStyle w:val="NoSpacing"/>
        <w:jc w:val="center"/>
        <w:rPr>
          <w:b/>
          <w:color w:val="auto"/>
        </w:rPr>
      </w:pPr>
    </w:p>
    <w:p w14:paraId="72CA28BA" w14:textId="77777777" w:rsidR="007631EC" w:rsidRDefault="0064639D">
      <w:pPr>
        <w:pStyle w:val="NoSpacing"/>
        <w:jc w:val="center"/>
        <w:rPr>
          <w:b/>
          <w:color w:val="auto"/>
        </w:rPr>
      </w:pPr>
      <w:r>
        <w:rPr>
          <w:b/>
          <w:color w:val="auto"/>
        </w:rPr>
        <w:t>BOARD MEETING MINUTES</w:t>
      </w:r>
    </w:p>
    <w:p w14:paraId="50895471" w14:textId="77777777" w:rsidR="007631EC" w:rsidRDefault="0064639D">
      <w:pPr>
        <w:pStyle w:val="NoSpacing"/>
        <w:jc w:val="center"/>
        <w:rPr>
          <w:b/>
          <w:color w:val="auto"/>
        </w:rPr>
      </w:pPr>
      <w:r>
        <w:rPr>
          <w:b/>
          <w:color w:val="auto"/>
        </w:rPr>
        <w:t xml:space="preserve">Friday </w:t>
      </w:r>
      <w:r w:rsidR="003E425C">
        <w:rPr>
          <w:b/>
          <w:color w:val="auto"/>
        </w:rPr>
        <w:t>September 26,</w:t>
      </w:r>
      <w:r>
        <w:rPr>
          <w:b/>
          <w:color w:val="auto"/>
        </w:rPr>
        <w:t xml:space="preserve"> 2025</w:t>
      </w:r>
    </w:p>
    <w:p w14:paraId="3F794A0B" w14:textId="77777777" w:rsidR="007631EC" w:rsidRDefault="007631EC">
      <w:pPr>
        <w:pStyle w:val="NoSpacing"/>
        <w:rPr>
          <w:color w:val="auto"/>
        </w:rPr>
      </w:pPr>
    </w:p>
    <w:p w14:paraId="2B1A5D6A" w14:textId="77777777" w:rsidR="007631EC" w:rsidRDefault="0064639D">
      <w:pPr>
        <w:pStyle w:val="NoSpacing"/>
        <w:rPr>
          <w:color w:val="auto"/>
        </w:rPr>
      </w:pPr>
      <w:r>
        <w:rPr>
          <w:color w:val="auto"/>
        </w:rPr>
        <w:t>Present:</w:t>
      </w:r>
      <w:r>
        <w:rPr>
          <w:color w:val="auto"/>
        </w:rPr>
        <w:tab/>
      </w:r>
    </w:p>
    <w:p w14:paraId="2D7E880C" w14:textId="77777777" w:rsidR="007631EC" w:rsidRDefault="0064639D">
      <w:pPr>
        <w:pStyle w:val="NoSpacing"/>
        <w:rPr>
          <w:color w:val="auto"/>
        </w:rPr>
      </w:pPr>
      <w:r>
        <w:rPr>
          <w:color w:val="auto"/>
        </w:rPr>
        <w:tab/>
      </w:r>
      <w:r>
        <w:rPr>
          <w:color w:val="auto"/>
        </w:rPr>
        <w:tab/>
        <w:t>Jeffrey Szymaniak</w:t>
      </w:r>
      <w:r>
        <w:rPr>
          <w:color w:val="auto"/>
        </w:rPr>
        <w:tab/>
      </w:r>
      <w:r>
        <w:rPr>
          <w:color w:val="auto"/>
        </w:rPr>
        <w:tab/>
      </w:r>
      <w:r>
        <w:rPr>
          <w:color w:val="auto"/>
        </w:rPr>
        <w:tab/>
        <w:t>Whitman-Hanson</w:t>
      </w:r>
    </w:p>
    <w:p w14:paraId="6A35F459" w14:textId="77777777" w:rsidR="007631EC" w:rsidRDefault="0064639D">
      <w:pPr>
        <w:pStyle w:val="NoSpacing"/>
        <w:rPr>
          <w:color w:val="auto"/>
        </w:rPr>
      </w:pPr>
      <w:r>
        <w:rPr>
          <w:color w:val="auto"/>
        </w:rPr>
        <w:tab/>
      </w:r>
      <w:r>
        <w:rPr>
          <w:color w:val="auto"/>
        </w:rPr>
        <w:tab/>
        <w:t>Matthew Keegan</w:t>
      </w:r>
      <w:r>
        <w:rPr>
          <w:color w:val="auto"/>
        </w:rPr>
        <w:tab/>
      </w:r>
      <w:r>
        <w:rPr>
          <w:color w:val="auto"/>
        </w:rPr>
        <w:tab/>
      </w:r>
      <w:r>
        <w:rPr>
          <w:color w:val="auto"/>
        </w:rPr>
        <w:tab/>
        <w:t>Norwell</w:t>
      </w:r>
    </w:p>
    <w:p w14:paraId="32EBD8D1" w14:textId="77777777" w:rsidR="007631EC" w:rsidRDefault="0064639D">
      <w:pPr>
        <w:pStyle w:val="NoSpacing"/>
        <w:rPr>
          <w:color w:val="auto"/>
        </w:rPr>
      </w:pPr>
      <w:r>
        <w:rPr>
          <w:color w:val="auto"/>
        </w:rPr>
        <w:tab/>
      </w:r>
      <w:r>
        <w:rPr>
          <w:color w:val="auto"/>
        </w:rPr>
        <w:tab/>
      </w:r>
      <w:r w:rsidR="001828C6">
        <w:rPr>
          <w:color w:val="auto"/>
        </w:rPr>
        <w:t>Tim MacDonald</w:t>
      </w:r>
      <w:r w:rsidR="001828C6">
        <w:rPr>
          <w:color w:val="auto"/>
        </w:rPr>
        <w:tab/>
      </w:r>
      <w:r w:rsidR="001828C6">
        <w:rPr>
          <w:color w:val="auto"/>
        </w:rPr>
        <w:tab/>
      </w:r>
      <w:r w:rsidR="001828C6">
        <w:rPr>
          <w:color w:val="auto"/>
        </w:rPr>
        <w:tab/>
      </w:r>
      <w:r>
        <w:rPr>
          <w:color w:val="auto"/>
        </w:rPr>
        <w:t>Braintree</w:t>
      </w:r>
    </w:p>
    <w:p w14:paraId="1CE9A5A4" w14:textId="77777777" w:rsidR="007631EC" w:rsidRDefault="0064639D">
      <w:pPr>
        <w:pStyle w:val="NoSpacing"/>
        <w:rPr>
          <w:color w:val="auto"/>
        </w:rPr>
      </w:pPr>
      <w:r>
        <w:rPr>
          <w:color w:val="auto"/>
        </w:rPr>
        <w:tab/>
      </w:r>
      <w:r>
        <w:rPr>
          <w:color w:val="auto"/>
        </w:rPr>
        <w:tab/>
      </w:r>
      <w:r w:rsidR="001828C6">
        <w:rPr>
          <w:color w:val="auto"/>
        </w:rPr>
        <w:t>John Phelan</w:t>
      </w:r>
      <w:r w:rsidR="001828C6">
        <w:rPr>
          <w:color w:val="auto"/>
        </w:rPr>
        <w:tab/>
      </w:r>
      <w:r w:rsidR="001828C6">
        <w:rPr>
          <w:color w:val="auto"/>
        </w:rPr>
        <w:tab/>
      </w:r>
      <w:r w:rsidR="001828C6">
        <w:rPr>
          <w:color w:val="auto"/>
        </w:rPr>
        <w:tab/>
      </w:r>
      <w:r w:rsidR="001828C6">
        <w:rPr>
          <w:color w:val="auto"/>
        </w:rPr>
        <w:tab/>
        <w:t>Milton</w:t>
      </w:r>
    </w:p>
    <w:p w14:paraId="4A8444A4" w14:textId="77777777" w:rsidR="007631EC" w:rsidRDefault="0064639D">
      <w:pPr>
        <w:pStyle w:val="NoSpacing"/>
        <w:rPr>
          <w:color w:val="auto"/>
        </w:rPr>
      </w:pPr>
      <w:r>
        <w:rPr>
          <w:color w:val="auto"/>
        </w:rPr>
        <w:tab/>
      </w:r>
      <w:r>
        <w:rPr>
          <w:color w:val="auto"/>
        </w:rPr>
        <w:tab/>
        <w:t>Sarah Shannon</w:t>
      </w:r>
      <w:r>
        <w:rPr>
          <w:color w:val="auto"/>
        </w:rPr>
        <w:tab/>
      </w:r>
      <w:r>
        <w:rPr>
          <w:color w:val="auto"/>
        </w:rPr>
        <w:tab/>
      </w:r>
      <w:r>
        <w:rPr>
          <w:color w:val="auto"/>
        </w:rPr>
        <w:tab/>
        <w:t>Cohasset</w:t>
      </w:r>
    </w:p>
    <w:p w14:paraId="4F4A2D08" w14:textId="77777777" w:rsidR="007631EC" w:rsidRDefault="0064639D">
      <w:pPr>
        <w:pStyle w:val="NoSpacing"/>
        <w:rPr>
          <w:color w:val="auto"/>
        </w:rPr>
      </w:pPr>
      <w:r>
        <w:rPr>
          <w:color w:val="auto"/>
        </w:rPr>
        <w:tab/>
      </w:r>
      <w:r>
        <w:rPr>
          <w:color w:val="auto"/>
        </w:rPr>
        <w:tab/>
        <w:t>Kathryn Roberts</w:t>
      </w:r>
      <w:r>
        <w:rPr>
          <w:color w:val="auto"/>
        </w:rPr>
        <w:tab/>
      </w:r>
      <w:r>
        <w:rPr>
          <w:color w:val="auto"/>
        </w:rPr>
        <w:tab/>
      </w:r>
      <w:r>
        <w:rPr>
          <w:color w:val="auto"/>
        </w:rPr>
        <w:tab/>
        <w:t>Hingham</w:t>
      </w:r>
    </w:p>
    <w:p w14:paraId="6BAE637F" w14:textId="77777777" w:rsidR="007631EC" w:rsidRDefault="0064639D">
      <w:pPr>
        <w:pStyle w:val="NoSpacing"/>
        <w:rPr>
          <w:color w:val="auto"/>
        </w:rPr>
      </w:pPr>
      <w:r>
        <w:rPr>
          <w:color w:val="auto"/>
        </w:rPr>
        <w:tab/>
      </w:r>
      <w:r>
        <w:rPr>
          <w:color w:val="auto"/>
        </w:rPr>
        <w:tab/>
        <w:t>Melanie Curtin</w:t>
      </w:r>
      <w:r>
        <w:rPr>
          <w:color w:val="auto"/>
        </w:rPr>
        <w:tab/>
      </w:r>
      <w:r>
        <w:rPr>
          <w:color w:val="auto"/>
        </w:rPr>
        <w:tab/>
      </w:r>
      <w:r>
        <w:rPr>
          <w:color w:val="auto"/>
        </w:rPr>
        <w:tab/>
        <w:t>Weymouth</w:t>
      </w:r>
    </w:p>
    <w:p w14:paraId="1C2BE5F1" w14:textId="77777777" w:rsidR="007631EC" w:rsidRDefault="0064639D">
      <w:pPr>
        <w:pStyle w:val="NoSpacing"/>
        <w:rPr>
          <w:color w:val="auto"/>
        </w:rPr>
      </w:pPr>
      <w:r>
        <w:rPr>
          <w:color w:val="auto"/>
        </w:rPr>
        <w:tab/>
      </w:r>
      <w:r>
        <w:rPr>
          <w:color w:val="auto"/>
        </w:rPr>
        <w:tab/>
      </w:r>
      <w:r w:rsidR="001828C6">
        <w:rPr>
          <w:color w:val="auto"/>
        </w:rPr>
        <w:t>Thomas Raab</w:t>
      </w:r>
      <w:r>
        <w:rPr>
          <w:color w:val="auto"/>
        </w:rPr>
        <w:tab/>
      </w:r>
      <w:r>
        <w:rPr>
          <w:color w:val="auto"/>
        </w:rPr>
        <w:tab/>
      </w:r>
      <w:r>
        <w:rPr>
          <w:color w:val="auto"/>
        </w:rPr>
        <w:tab/>
      </w:r>
      <w:r>
        <w:rPr>
          <w:color w:val="auto"/>
        </w:rPr>
        <w:tab/>
        <w:t>Scituate</w:t>
      </w:r>
    </w:p>
    <w:p w14:paraId="5B210A1E" w14:textId="77777777" w:rsidR="00AF1ED0" w:rsidRDefault="00AF1ED0">
      <w:pPr>
        <w:pStyle w:val="NoSpacing"/>
        <w:rPr>
          <w:color w:val="auto"/>
        </w:rPr>
      </w:pPr>
      <w:r>
        <w:rPr>
          <w:color w:val="auto"/>
        </w:rPr>
        <w:tab/>
      </w:r>
      <w:r>
        <w:rPr>
          <w:color w:val="auto"/>
        </w:rPr>
        <w:tab/>
        <w:t>Thea Stovell</w:t>
      </w:r>
      <w:r>
        <w:rPr>
          <w:color w:val="auto"/>
        </w:rPr>
        <w:tab/>
      </w:r>
      <w:r>
        <w:rPr>
          <w:color w:val="auto"/>
        </w:rPr>
        <w:tab/>
      </w:r>
      <w:r>
        <w:rPr>
          <w:color w:val="auto"/>
        </w:rPr>
        <w:tab/>
      </w:r>
      <w:r>
        <w:rPr>
          <w:color w:val="auto"/>
        </w:rPr>
        <w:tab/>
        <w:t>Randolph</w:t>
      </w:r>
    </w:p>
    <w:p w14:paraId="1D8E0A40" w14:textId="77777777" w:rsidR="001828C6" w:rsidRDefault="001828C6" w:rsidP="001828C6">
      <w:pPr>
        <w:pStyle w:val="NoSpacing"/>
        <w:ind w:left="720" w:firstLine="720"/>
        <w:rPr>
          <w:color w:val="auto"/>
        </w:rPr>
      </w:pPr>
      <w:r>
        <w:rPr>
          <w:color w:val="auto"/>
        </w:rPr>
        <w:t>Kevin Mulvey</w:t>
      </w:r>
      <w:r>
        <w:rPr>
          <w:color w:val="auto"/>
        </w:rPr>
        <w:tab/>
      </w:r>
      <w:r>
        <w:rPr>
          <w:color w:val="auto"/>
        </w:rPr>
        <w:tab/>
      </w:r>
      <w:r>
        <w:rPr>
          <w:color w:val="auto"/>
        </w:rPr>
        <w:tab/>
      </w:r>
      <w:r>
        <w:rPr>
          <w:color w:val="auto"/>
        </w:rPr>
        <w:tab/>
        <w:t>Quincy</w:t>
      </w:r>
    </w:p>
    <w:p w14:paraId="6D2BFB8F" w14:textId="77777777" w:rsidR="007631EC" w:rsidRDefault="0064639D">
      <w:pPr>
        <w:pStyle w:val="NoSpacing"/>
        <w:rPr>
          <w:color w:val="auto"/>
        </w:rPr>
      </w:pPr>
      <w:r>
        <w:rPr>
          <w:color w:val="auto"/>
        </w:rPr>
        <w:tab/>
      </w:r>
      <w:r>
        <w:rPr>
          <w:color w:val="auto"/>
        </w:rPr>
        <w:tab/>
      </w:r>
    </w:p>
    <w:p w14:paraId="4B5E93A3" w14:textId="77777777" w:rsidR="007631EC" w:rsidRDefault="0064639D">
      <w:pPr>
        <w:pStyle w:val="NoSpacing"/>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14:paraId="0652A345" w14:textId="77777777" w:rsidR="007631EC" w:rsidRDefault="0064639D">
      <w:pPr>
        <w:pStyle w:val="NoSpacing"/>
        <w:rPr>
          <w:color w:val="auto"/>
        </w:rPr>
      </w:pPr>
      <w:r>
        <w:tab/>
      </w:r>
      <w:r>
        <w:tab/>
      </w:r>
      <w:r>
        <w:rPr>
          <w:color w:val="auto"/>
        </w:rPr>
        <w:t>SSEC: Michael Losche, Executive Director</w:t>
      </w:r>
    </w:p>
    <w:p w14:paraId="2B4E3362" w14:textId="77777777" w:rsidR="007631EC" w:rsidRDefault="0064639D">
      <w:pPr>
        <w:pStyle w:val="NoSpacing"/>
        <w:rPr>
          <w:color w:val="auto"/>
        </w:rPr>
      </w:pPr>
      <w:r>
        <w:rPr>
          <w:color w:val="auto"/>
        </w:rPr>
        <w:tab/>
      </w:r>
      <w:r>
        <w:rPr>
          <w:color w:val="auto"/>
        </w:rPr>
        <w:tab/>
      </w:r>
      <w:r>
        <w:rPr>
          <w:color w:val="auto"/>
        </w:rPr>
        <w:tab/>
        <w:t>Erin Holder, Director of Student Services</w:t>
      </w:r>
    </w:p>
    <w:p w14:paraId="7215FB9C" w14:textId="77777777" w:rsidR="007631EC" w:rsidRDefault="0064639D">
      <w:pPr>
        <w:pStyle w:val="NoSpacing"/>
        <w:rPr>
          <w:color w:val="auto"/>
        </w:rPr>
      </w:pPr>
      <w:r>
        <w:rPr>
          <w:color w:val="auto"/>
        </w:rPr>
        <w:tab/>
      </w:r>
      <w:r>
        <w:rPr>
          <w:color w:val="auto"/>
        </w:rPr>
        <w:tab/>
      </w:r>
      <w:r>
        <w:rPr>
          <w:color w:val="auto"/>
        </w:rPr>
        <w:tab/>
        <w:t>Jon Reynard-School Business Administrator</w:t>
      </w:r>
    </w:p>
    <w:p w14:paraId="506274AD" w14:textId="77777777" w:rsidR="007631EC" w:rsidRDefault="007631EC">
      <w:pPr>
        <w:pStyle w:val="NoSpacing"/>
        <w:ind w:left="720"/>
      </w:pPr>
    </w:p>
    <w:p w14:paraId="6C22E4FD" w14:textId="77777777" w:rsidR="007631EC" w:rsidRDefault="007631EC">
      <w:pPr>
        <w:pStyle w:val="NoSpacing"/>
        <w:ind w:left="720"/>
        <w:rPr>
          <w:color w:val="auto"/>
        </w:rPr>
      </w:pPr>
    </w:p>
    <w:p w14:paraId="11B7BD71" w14:textId="77777777" w:rsidR="007631EC" w:rsidRDefault="0064639D">
      <w:pPr>
        <w:pStyle w:val="NoSpacing"/>
        <w:numPr>
          <w:ilvl w:val="0"/>
          <w:numId w:val="10"/>
        </w:numPr>
        <w:rPr>
          <w:color w:val="auto"/>
        </w:rPr>
      </w:pPr>
      <w:r>
        <w:rPr>
          <w:color w:val="auto"/>
        </w:rPr>
        <w:t xml:space="preserve">Acceptance of the minutes from the </w:t>
      </w:r>
      <w:r w:rsidR="001828C6">
        <w:rPr>
          <w:color w:val="auto"/>
        </w:rPr>
        <w:t>May 16,</w:t>
      </w:r>
      <w:r>
        <w:rPr>
          <w:color w:val="auto"/>
        </w:rPr>
        <w:t xml:space="preserve"> 2025 meeting.  A motion to approve the minutes was made by Mr. </w:t>
      </w:r>
      <w:r w:rsidR="00B41968">
        <w:rPr>
          <w:color w:val="auto"/>
        </w:rPr>
        <w:t>Keegan</w:t>
      </w:r>
      <w:r>
        <w:rPr>
          <w:color w:val="auto"/>
        </w:rPr>
        <w:t xml:space="preserve"> and seconded by M</w:t>
      </w:r>
      <w:r w:rsidR="00B41968">
        <w:rPr>
          <w:color w:val="auto"/>
        </w:rPr>
        <w:t>s</w:t>
      </w:r>
      <w:r>
        <w:rPr>
          <w:color w:val="auto"/>
        </w:rPr>
        <w:t xml:space="preserve">. </w:t>
      </w:r>
      <w:r w:rsidR="00B41968">
        <w:rPr>
          <w:color w:val="auto"/>
        </w:rPr>
        <w:t>Stovell</w:t>
      </w:r>
      <w:r>
        <w:rPr>
          <w:color w:val="auto"/>
        </w:rPr>
        <w:t>; unanimously approved. M</w:t>
      </w:r>
      <w:r w:rsidR="00A66F18">
        <w:rPr>
          <w:color w:val="auto"/>
        </w:rPr>
        <w:t>s</w:t>
      </w:r>
      <w:r>
        <w:rPr>
          <w:color w:val="auto"/>
        </w:rPr>
        <w:t xml:space="preserve">. </w:t>
      </w:r>
      <w:r w:rsidR="00A66F18">
        <w:rPr>
          <w:color w:val="auto"/>
        </w:rPr>
        <w:t>Stovell</w:t>
      </w:r>
      <w:r>
        <w:rPr>
          <w:color w:val="auto"/>
        </w:rPr>
        <w:t xml:space="preserve"> abstained from the vote as </w:t>
      </w:r>
      <w:r w:rsidR="00A66F18">
        <w:rPr>
          <w:color w:val="auto"/>
        </w:rPr>
        <w:t>s</w:t>
      </w:r>
      <w:r>
        <w:rPr>
          <w:color w:val="auto"/>
        </w:rPr>
        <w:t>he was not at previous meeting.</w:t>
      </w:r>
    </w:p>
    <w:p w14:paraId="50EB5185" w14:textId="77777777" w:rsidR="007631EC" w:rsidRDefault="007631EC">
      <w:pPr>
        <w:pStyle w:val="NoSpacing"/>
        <w:ind w:left="720"/>
        <w:rPr>
          <w:color w:val="auto"/>
        </w:rPr>
      </w:pPr>
    </w:p>
    <w:p w14:paraId="6EA3415E" w14:textId="77777777" w:rsidR="00A66F18" w:rsidRPr="00A66F18" w:rsidRDefault="00A66F18" w:rsidP="00A66F18">
      <w:pPr>
        <w:pStyle w:val="NoSpacing"/>
        <w:numPr>
          <w:ilvl w:val="0"/>
          <w:numId w:val="11"/>
        </w:numPr>
        <w:rPr>
          <w:color w:val="auto"/>
        </w:rPr>
      </w:pPr>
      <w:r>
        <w:rPr>
          <w:color w:val="auto"/>
        </w:rPr>
        <w:t xml:space="preserve">Approval of Appointments. A motion to approve the </w:t>
      </w:r>
      <w:r w:rsidR="000B59FC">
        <w:rPr>
          <w:color w:val="auto"/>
        </w:rPr>
        <w:t>appointments</w:t>
      </w:r>
      <w:r>
        <w:rPr>
          <w:color w:val="auto"/>
        </w:rPr>
        <w:t xml:space="preserve"> was made by Mr. </w:t>
      </w:r>
      <w:r w:rsidR="00B41968">
        <w:rPr>
          <w:color w:val="auto"/>
        </w:rPr>
        <w:t xml:space="preserve">Mulvey </w:t>
      </w:r>
      <w:r>
        <w:rPr>
          <w:color w:val="auto"/>
        </w:rPr>
        <w:t>and seconded by Mr. Keegan; unanimously approved.</w:t>
      </w:r>
    </w:p>
    <w:p w14:paraId="080F9C20" w14:textId="77777777" w:rsidR="00A66F18" w:rsidRPr="00A66F18" w:rsidRDefault="00A66F18" w:rsidP="00A66F18">
      <w:pPr>
        <w:pStyle w:val="NoSpacing"/>
        <w:ind w:left="720"/>
        <w:rPr>
          <w:b/>
          <w:color w:val="auto"/>
        </w:rPr>
      </w:pPr>
    </w:p>
    <w:p w14:paraId="59E53D88" w14:textId="77777777" w:rsidR="007631EC" w:rsidRDefault="00A66F18">
      <w:pPr>
        <w:pStyle w:val="NoSpacing"/>
        <w:numPr>
          <w:ilvl w:val="0"/>
          <w:numId w:val="11"/>
        </w:numPr>
        <w:rPr>
          <w:b/>
          <w:color w:val="auto"/>
        </w:rPr>
      </w:pPr>
      <w:r>
        <w:rPr>
          <w:color w:val="auto"/>
        </w:rPr>
        <w:t>Quarterly Update</w:t>
      </w:r>
      <w:r w:rsidR="00E435F5">
        <w:rPr>
          <w:color w:val="auto"/>
        </w:rPr>
        <w:t>.</w:t>
      </w:r>
      <w:r>
        <w:rPr>
          <w:color w:val="auto"/>
        </w:rPr>
        <w:t xml:space="preserve"> Mr. Losche gave </w:t>
      </w:r>
      <w:r w:rsidR="00B41968">
        <w:rPr>
          <w:color w:val="auto"/>
        </w:rPr>
        <w:t xml:space="preserve">an overview of the improvements </w:t>
      </w:r>
      <w:r>
        <w:rPr>
          <w:color w:val="auto"/>
        </w:rPr>
        <w:t>done the last few months.</w:t>
      </w:r>
    </w:p>
    <w:p w14:paraId="4A76764D" w14:textId="77777777" w:rsidR="007631EC" w:rsidRPr="00D2409E" w:rsidRDefault="007631EC" w:rsidP="00D2409E">
      <w:pPr>
        <w:spacing w:after="0" w:line="240" w:lineRule="auto"/>
        <w:rPr>
          <w:color w:val="auto"/>
        </w:rPr>
      </w:pPr>
    </w:p>
    <w:p w14:paraId="3DA55764" w14:textId="77777777" w:rsidR="007631EC" w:rsidRDefault="0064639D">
      <w:pPr>
        <w:pStyle w:val="NoSpacing"/>
        <w:numPr>
          <w:ilvl w:val="0"/>
          <w:numId w:val="15"/>
        </w:numPr>
        <w:rPr>
          <w:color w:val="auto"/>
        </w:rPr>
      </w:pPr>
      <w:r>
        <w:rPr>
          <w:color w:val="auto"/>
        </w:rPr>
        <w:t xml:space="preserve">Approval of the following Job Descriptions: </w:t>
      </w:r>
      <w:r w:rsidR="00D2409E">
        <w:rPr>
          <w:color w:val="auto"/>
        </w:rPr>
        <w:t>Coordinator of School Nursing, Home Services Behavior Technician, Business Office Specialist and Technology Support/Social Media Specialist.</w:t>
      </w:r>
      <w:r>
        <w:rPr>
          <w:color w:val="auto"/>
        </w:rPr>
        <w:t xml:space="preserve"> A motion to approve th</w:t>
      </w:r>
      <w:r w:rsidR="00E435F5">
        <w:rPr>
          <w:color w:val="auto"/>
        </w:rPr>
        <w:t>e job descriptions</w:t>
      </w:r>
      <w:r>
        <w:rPr>
          <w:color w:val="auto"/>
        </w:rPr>
        <w:t xml:space="preserve"> was made by Mr. </w:t>
      </w:r>
      <w:r w:rsidR="00D2409E">
        <w:rPr>
          <w:color w:val="auto"/>
        </w:rPr>
        <w:t>Raab</w:t>
      </w:r>
      <w:r>
        <w:rPr>
          <w:color w:val="auto"/>
        </w:rPr>
        <w:t xml:space="preserve"> and seconded by Mr. </w:t>
      </w:r>
      <w:r w:rsidR="00D2409E">
        <w:rPr>
          <w:color w:val="auto"/>
        </w:rPr>
        <w:t>Mulvey</w:t>
      </w:r>
      <w:r>
        <w:rPr>
          <w:color w:val="auto"/>
        </w:rPr>
        <w:t>; unanimously approved.</w:t>
      </w:r>
    </w:p>
    <w:p w14:paraId="0B1674FE" w14:textId="77777777" w:rsidR="007631EC" w:rsidRDefault="007631EC">
      <w:pPr>
        <w:pStyle w:val="NoSpacing"/>
        <w:ind w:left="720"/>
        <w:rPr>
          <w:color w:val="auto"/>
        </w:rPr>
      </w:pPr>
    </w:p>
    <w:p w14:paraId="7792E9B2" w14:textId="32C0307E" w:rsidR="007631EC" w:rsidRDefault="0064639D">
      <w:pPr>
        <w:pStyle w:val="NoSpacing"/>
        <w:numPr>
          <w:ilvl w:val="0"/>
          <w:numId w:val="16"/>
        </w:numPr>
        <w:rPr>
          <w:color w:val="auto"/>
        </w:rPr>
      </w:pPr>
      <w:bookmarkStart w:id="0" w:name="_GoBack_Copy_1"/>
      <w:bookmarkEnd w:id="0"/>
      <w:r>
        <w:rPr>
          <w:color w:val="auto"/>
        </w:rPr>
        <w:t xml:space="preserve">School Business Manager Update: </w:t>
      </w:r>
      <w:r w:rsidR="002E6C6C">
        <w:rPr>
          <w:color w:val="auto"/>
        </w:rPr>
        <w:t xml:space="preserve"> FY25 Year End Report</w:t>
      </w:r>
      <w:r w:rsidR="00D1045D">
        <w:rPr>
          <w:color w:val="auto"/>
        </w:rPr>
        <w:t xml:space="preserve">, </w:t>
      </w:r>
      <w:r w:rsidR="002E6C6C">
        <w:rPr>
          <w:color w:val="auto"/>
        </w:rPr>
        <w:t>FY26 Financial Report, and Capital Reserve Fund</w:t>
      </w:r>
      <w:r>
        <w:rPr>
          <w:color w:val="auto"/>
        </w:rPr>
        <w:t xml:space="preserve">: </w:t>
      </w:r>
      <w:r w:rsidR="00A671E7">
        <w:rPr>
          <w:color w:val="auto"/>
        </w:rPr>
        <w:t xml:space="preserve">  FY25 year-end bank balance was $4,923,700.84 with FY24 year-end balance was $2,888,538.31. OPEB balance as of 6/30/2025 was $1,454,970.51 with last year being $1,332,604.66. The fund balance exclusive of OPEB as of 6/30/25 was $4,757,428.82 with last year being $4,659,655.63.</w:t>
      </w:r>
      <w:r w:rsidR="00CA709A">
        <w:rPr>
          <w:color w:val="auto"/>
        </w:rPr>
        <w:t xml:space="preserve">  FY25 audit showed a surplus of  </w:t>
      </w:r>
      <w:r w:rsidR="00D618A5">
        <w:rPr>
          <w:color w:val="auto"/>
        </w:rPr>
        <w:t>$1.044,000,</w:t>
      </w:r>
      <w:r w:rsidR="00CA709A">
        <w:rPr>
          <w:color w:val="auto"/>
        </w:rPr>
        <w:t xml:space="preserve"> which is due to the following contributing factors: lower than budgeted revenues and expenditures, compare to last year staffing has improved, but because there </w:t>
      </w:r>
      <w:r w:rsidR="00CA709A">
        <w:rPr>
          <w:color w:val="auto"/>
        </w:rPr>
        <w:lastRenderedPageBreak/>
        <w:t>were challenges finding professional and paraprofessional staff, expenses did not reach budgeted projections</w:t>
      </w:r>
      <w:r w:rsidR="003D3310">
        <w:rPr>
          <w:color w:val="auto"/>
        </w:rPr>
        <w:t>, and SSEC saw</w:t>
      </w:r>
      <w:r w:rsidR="002E4631">
        <w:rPr>
          <w:color w:val="auto"/>
        </w:rPr>
        <w:t xml:space="preserve"> higher than project</w:t>
      </w:r>
      <w:r w:rsidR="003D3310">
        <w:rPr>
          <w:color w:val="auto"/>
        </w:rPr>
        <w:t xml:space="preserve">ed anticipated new enrollments. </w:t>
      </w:r>
      <w:r w:rsidR="00D40E8B">
        <w:rPr>
          <w:color w:val="auto"/>
        </w:rPr>
        <w:t xml:space="preserve">Bank balance as of 9/17/25 was $4,193,966.54 with last September’s meeting being $3,231,587.89.  </w:t>
      </w:r>
      <w:r w:rsidR="0010026A">
        <w:rPr>
          <w:color w:val="auto"/>
        </w:rPr>
        <w:t>For FY26 t</w:t>
      </w:r>
      <w:r w:rsidR="00D40E8B">
        <w:rPr>
          <w:color w:val="auto"/>
        </w:rPr>
        <w:t xml:space="preserve">he credit line of $3million is still zero, but will over approximately three payrolls. Current bank balance will cover payroll and expenses </w:t>
      </w:r>
      <w:r w:rsidR="00D618A5">
        <w:rPr>
          <w:color w:val="auto"/>
        </w:rPr>
        <w:t xml:space="preserve">through </w:t>
      </w:r>
      <w:r w:rsidR="00D40E8B">
        <w:rPr>
          <w:color w:val="auto"/>
        </w:rPr>
        <w:t>October 2025.</w:t>
      </w:r>
      <w:r w:rsidR="003D3310">
        <w:rPr>
          <w:color w:val="auto"/>
        </w:rPr>
        <w:t xml:space="preserve">  </w:t>
      </w:r>
      <w:r w:rsidR="00D40E8B">
        <w:rPr>
          <w:color w:val="auto"/>
        </w:rPr>
        <w:t xml:space="preserve">OPEB balance as of </w:t>
      </w:r>
      <w:r w:rsidR="001C5DD2">
        <w:rPr>
          <w:color w:val="auto"/>
        </w:rPr>
        <w:t>8/31/25</w:t>
      </w:r>
      <w:r w:rsidR="00D40E8B">
        <w:rPr>
          <w:color w:val="auto"/>
        </w:rPr>
        <w:t xml:space="preserve"> is $1,492,063.95 with last year’s balance of $1,399,756.46.   </w:t>
      </w:r>
      <w:r w:rsidR="0010026A">
        <w:rPr>
          <w:color w:val="auto"/>
        </w:rPr>
        <w:t>FY26 projected revenue of $27,582.062.81, with expenses projected to be $27</w:t>
      </w:r>
      <w:r w:rsidR="008910DC">
        <w:rPr>
          <w:color w:val="auto"/>
        </w:rPr>
        <w:t>,530,09</w:t>
      </w:r>
      <w:r w:rsidR="0010026A">
        <w:rPr>
          <w:color w:val="auto"/>
        </w:rPr>
        <w:t xml:space="preserve">1.64 will give a projected net of $51,971.17, which includes 4 FTE’S. </w:t>
      </w:r>
      <w:r w:rsidR="001C5DD2">
        <w:rPr>
          <w:color w:val="auto"/>
        </w:rPr>
        <w:t>We continue to pay retirees health insurance and as of 9/12/25</w:t>
      </w:r>
      <w:r w:rsidR="00D40E8B">
        <w:rPr>
          <w:color w:val="auto"/>
        </w:rPr>
        <w:t xml:space="preserve">   </w:t>
      </w:r>
      <w:r w:rsidR="0010357F">
        <w:rPr>
          <w:color w:val="auto"/>
        </w:rPr>
        <w:t xml:space="preserve">SSEC employed 292 staff verses 270 during the same period last year.  Currently we do not have a Capital Reserve Fund. We pay rent and do all </w:t>
      </w:r>
      <w:r w:rsidR="008910DC">
        <w:rPr>
          <w:color w:val="auto"/>
        </w:rPr>
        <w:t>of</w:t>
      </w:r>
      <w:r w:rsidR="0010357F">
        <w:rPr>
          <w:color w:val="auto"/>
        </w:rPr>
        <w:t xml:space="preserve"> our upgrades to this building. The</w:t>
      </w:r>
      <w:r w:rsidR="008910DC">
        <w:rPr>
          <w:color w:val="auto"/>
        </w:rPr>
        <w:t xml:space="preserve"> ma</w:t>
      </w:r>
      <w:r w:rsidR="0010357F">
        <w:rPr>
          <w:color w:val="auto"/>
        </w:rPr>
        <w:t>x for this account would be 4million</w:t>
      </w:r>
      <w:r w:rsidR="008910DC">
        <w:rPr>
          <w:color w:val="auto"/>
        </w:rPr>
        <w:t xml:space="preserve">. </w:t>
      </w:r>
      <w:r w:rsidR="00971CE8">
        <w:rPr>
          <w:color w:val="auto"/>
        </w:rPr>
        <w:t xml:space="preserve">A motion to approve the </w:t>
      </w:r>
      <w:r w:rsidR="008910DC">
        <w:rPr>
          <w:color w:val="auto"/>
        </w:rPr>
        <w:t xml:space="preserve">FY25 Year-end Report, the </w:t>
      </w:r>
      <w:r w:rsidR="00971CE8">
        <w:rPr>
          <w:color w:val="auto"/>
        </w:rPr>
        <w:t>FY26</w:t>
      </w:r>
      <w:r w:rsidR="008910DC">
        <w:rPr>
          <w:color w:val="auto"/>
        </w:rPr>
        <w:t xml:space="preserve"> financial Report budget and the Capital Reserve Fund </w:t>
      </w:r>
      <w:r w:rsidR="00971CE8">
        <w:rPr>
          <w:color w:val="auto"/>
        </w:rPr>
        <w:t xml:space="preserve">was made by Mr. </w:t>
      </w:r>
      <w:r w:rsidR="008910DC">
        <w:rPr>
          <w:color w:val="auto"/>
        </w:rPr>
        <w:t xml:space="preserve">Raab </w:t>
      </w:r>
      <w:r w:rsidR="00971CE8">
        <w:rPr>
          <w:color w:val="auto"/>
        </w:rPr>
        <w:t xml:space="preserve">and seconded by </w:t>
      </w:r>
      <w:r w:rsidR="008910DC">
        <w:rPr>
          <w:color w:val="auto"/>
        </w:rPr>
        <w:t>Ms. Stovell</w:t>
      </w:r>
      <w:r w:rsidR="00971CE8">
        <w:rPr>
          <w:color w:val="auto"/>
        </w:rPr>
        <w:t>; unanimously approved.</w:t>
      </w:r>
    </w:p>
    <w:p w14:paraId="5A1C3F0F" w14:textId="77777777" w:rsidR="008910DC" w:rsidRDefault="008910DC" w:rsidP="008910DC">
      <w:pPr>
        <w:pStyle w:val="NoSpacing"/>
        <w:ind w:left="720"/>
        <w:rPr>
          <w:color w:val="auto"/>
        </w:rPr>
      </w:pPr>
    </w:p>
    <w:p w14:paraId="08AC03C9" w14:textId="3BA49A37" w:rsidR="008910DC" w:rsidRDefault="008910DC">
      <w:pPr>
        <w:pStyle w:val="NoSpacing"/>
        <w:numPr>
          <w:ilvl w:val="0"/>
          <w:numId w:val="16"/>
        </w:numPr>
        <w:rPr>
          <w:color w:val="auto"/>
        </w:rPr>
      </w:pPr>
      <w:r>
        <w:rPr>
          <w:color w:val="auto"/>
        </w:rPr>
        <w:t xml:space="preserve">Approval of OPEB Contribution Discussion: At last May’s meeting, we verbally discussed contributing to 20K for the month of July. There was no initial vote, which is </w:t>
      </w:r>
      <w:r w:rsidR="009F10F5">
        <w:rPr>
          <w:color w:val="auto"/>
        </w:rPr>
        <w:t>the reason</w:t>
      </w:r>
      <w:r>
        <w:rPr>
          <w:color w:val="auto"/>
        </w:rPr>
        <w:t xml:space="preserve"> we wanted to bring it back up for discussion and a vote. OPEB looking in our minutes for a specific payment. Given the surplus projection, we suggest putting in $5,000 a month and will look to increase the amount at a later date. There needs to be a commitment, but we are not locked in. Motion to approve the Collaborative appropriated the </w:t>
      </w:r>
      <w:r w:rsidR="008A1E0D">
        <w:rPr>
          <w:color w:val="auto"/>
        </w:rPr>
        <w:t>sum of $5,000 into the Other Post-Employment Benefits liability Trust Fund (OPEB) established under General Law Chapter 32B, Section 20 was made by Mr. Keegan and seconded by Ms. Stovell; unanimously approved.</w:t>
      </w:r>
    </w:p>
    <w:p w14:paraId="4A19E79F" w14:textId="77777777" w:rsidR="007631EC" w:rsidRDefault="0064639D">
      <w:pPr>
        <w:pStyle w:val="NoSpacing"/>
        <w:rPr>
          <w:color w:val="auto"/>
        </w:rPr>
      </w:pPr>
      <w:r>
        <w:rPr>
          <w:color w:val="auto"/>
        </w:rPr>
        <w:tab/>
      </w:r>
    </w:p>
    <w:p w14:paraId="5ED7A20A" w14:textId="77777777" w:rsidR="007631EC" w:rsidRDefault="007631EC">
      <w:pPr>
        <w:pStyle w:val="ListParagraph"/>
        <w:rPr>
          <w:color w:val="auto"/>
        </w:rPr>
      </w:pPr>
    </w:p>
    <w:p w14:paraId="11704D53" w14:textId="77777777" w:rsidR="007631EC" w:rsidRDefault="0064639D">
      <w:pPr>
        <w:pStyle w:val="ListParagraph"/>
        <w:numPr>
          <w:ilvl w:val="0"/>
          <w:numId w:val="17"/>
        </w:numPr>
        <w:rPr>
          <w:color w:val="auto"/>
        </w:rPr>
      </w:pPr>
      <w:r>
        <w:rPr>
          <w:color w:val="auto"/>
        </w:rPr>
        <w:t>Executive Session: Chapter 39, Section 29, mandates that in order to go into Executive Session, the Collaborative Board must:</w:t>
      </w:r>
    </w:p>
    <w:p w14:paraId="1C532E04" w14:textId="77777777" w:rsidR="007631EC" w:rsidRDefault="0064639D">
      <w:pPr>
        <w:pStyle w:val="NoSpacing"/>
        <w:ind w:left="720"/>
        <w:rPr>
          <w:color w:val="auto"/>
        </w:rPr>
      </w:pPr>
      <w:r>
        <w:rPr>
          <w:color w:val="auto"/>
        </w:rPr>
        <w:tab/>
        <w:t>a. Do so on a roll call vote.</w:t>
      </w:r>
    </w:p>
    <w:p w14:paraId="3E190028" w14:textId="77777777" w:rsidR="007631EC" w:rsidRDefault="0064639D">
      <w:pPr>
        <w:pStyle w:val="NoSpacing"/>
        <w:ind w:left="720"/>
        <w:rPr>
          <w:color w:val="auto"/>
        </w:rPr>
      </w:pPr>
      <w:r>
        <w:rPr>
          <w:color w:val="auto"/>
        </w:rPr>
        <w:tab/>
        <w:t>b. State purpose of Executive Session</w:t>
      </w:r>
    </w:p>
    <w:p w14:paraId="6027DAEB" w14:textId="77777777" w:rsidR="007631EC" w:rsidRDefault="0064639D">
      <w:pPr>
        <w:pStyle w:val="NoSpacing"/>
        <w:ind w:left="720"/>
        <w:rPr>
          <w:color w:val="auto"/>
        </w:rPr>
      </w:pPr>
      <w:r>
        <w:rPr>
          <w:color w:val="auto"/>
        </w:rPr>
        <w:tab/>
        <w:t>c. Indicate whether the body will reconvene in public session.</w:t>
      </w:r>
    </w:p>
    <w:p w14:paraId="740641C9" w14:textId="77777777" w:rsidR="007631EC" w:rsidRDefault="0064639D" w:rsidP="00971CE8">
      <w:pPr>
        <w:pStyle w:val="ListParagraph"/>
        <w:rPr>
          <w:color w:val="auto"/>
        </w:rPr>
      </w:pPr>
      <w:r>
        <w:rPr>
          <w:color w:val="auto"/>
        </w:rPr>
        <w:t xml:space="preserve">Matters to be considered in Executive Session:  </w:t>
      </w:r>
      <w:r w:rsidR="00971CE8">
        <w:rPr>
          <w:color w:val="auto"/>
        </w:rPr>
        <w:t>Treasurer Evaluation and</w:t>
      </w:r>
      <w:r>
        <w:rPr>
          <w:color w:val="auto"/>
        </w:rPr>
        <w:t xml:space="preserve"> acceptance of prior Executive Session minutes.</w:t>
      </w:r>
    </w:p>
    <w:p w14:paraId="2F16A2BF" w14:textId="77777777" w:rsidR="007631EC" w:rsidRDefault="007631EC">
      <w:pPr>
        <w:spacing w:after="0" w:line="240" w:lineRule="auto"/>
        <w:rPr>
          <w:color w:val="auto"/>
        </w:rPr>
      </w:pPr>
    </w:p>
    <w:p w14:paraId="126E546D" w14:textId="77777777" w:rsidR="007631EC" w:rsidRDefault="0064639D">
      <w:pPr>
        <w:pStyle w:val="ListParagraph"/>
        <w:rPr>
          <w:color w:val="000000" w:themeColor="text1"/>
        </w:rPr>
      </w:pPr>
      <w:r>
        <w:rPr>
          <w:color w:val="auto"/>
        </w:rPr>
        <w:t xml:space="preserve">A motion to enter </w:t>
      </w:r>
      <w:r w:rsidR="00075621">
        <w:rPr>
          <w:color w:val="auto"/>
        </w:rPr>
        <w:t>Executive Session for purpose #7</w:t>
      </w:r>
      <w:r>
        <w:rPr>
          <w:color w:val="auto"/>
        </w:rPr>
        <w:t xml:space="preserve"> and then </w:t>
      </w:r>
      <w:r w:rsidR="00971CE8">
        <w:rPr>
          <w:color w:val="auto"/>
        </w:rPr>
        <w:t>not return</w:t>
      </w:r>
      <w:r>
        <w:rPr>
          <w:color w:val="auto"/>
        </w:rPr>
        <w:t xml:space="preserve"> to open session was made by </w:t>
      </w:r>
      <w:r>
        <w:rPr>
          <w:color w:val="000000" w:themeColor="text1"/>
        </w:rPr>
        <w:t xml:space="preserve">Mr. </w:t>
      </w:r>
      <w:r w:rsidR="00075621">
        <w:rPr>
          <w:color w:val="000000" w:themeColor="text1"/>
        </w:rPr>
        <w:t>Mulvey</w:t>
      </w:r>
      <w:r>
        <w:rPr>
          <w:color w:val="000000" w:themeColor="text1"/>
        </w:rPr>
        <w:t xml:space="preserve"> and seconded by </w:t>
      </w:r>
      <w:r w:rsidR="00075621">
        <w:rPr>
          <w:color w:val="000000" w:themeColor="text1"/>
        </w:rPr>
        <w:t>Ms. Stovell</w:t>
      </w:r>
      <w:r>
        <w:rPr>
          <w:color w:val="000000" w:themeColor="text1"/>
        </w:rPr>
        <w:t xml:space="preserve">; a roll call vote was taken, with </w:t>
      </w:r>
      <w:r w:rsidR="00075621">
        <w:rPr>
          <w:color w:val="000000" w:themeColor="text1"/>
        </w:rPr>
        <w:t>Ms. Curtin voting yes, Ms. Shannon</w:t>
      </w:r>
      <w:r>
        <w:rPr>
          <w:color w:val="000000" w:themeColor="text1"/>
        </w:rPr>
        <w:t xml:space="preserve"> voting yes, Mr. </w:t>
      </w:r>
      <w:r w:rsidR="00075621">
        <w:rPr>
          <w:color w:val="000000" w:themeColor="text1"/>
        </w:rPr>
        <w:t>Keegan</w:t>
      </w:r>
      <w:r>
        <w:rPr>
          <w:color w:val="000000" w:themeColor="text1"/>
        </w:rPr>
        <w:t xml:space="preserve"> voting yes, Mr. </w:t>
      </w:r>
      <w:r w:rsidR="00075621">
        <w:rPr>
          <w:color w:val="000000" w:themeColor="text1"/>
        </w:rPr>
        <w:t xml:space="preserve">Raab </w:t>
      </w:r>
      <w:r>
        <w:rPr>
          <w:color w:val="000000" w:themeColor="text1"/>
        </w:rPr>
        <w:t>voting yes, M</w:t>
      </w:r>
      <w:r w:rsidR="00075621">
        <w:rPr>
          <w:color w:val="000000" w:themeColor="text1"/>
        </w:rPr>
        <w:t>r</w:t>
      </w:r>
      <w:r>
        <w:rPr>
          <w:color w:val="000000" w:themeColor="text1"/>
        </w:rPr>
        <w:t xml:space="preserve">. </w:t>
      </w:r>
      <w:r w:rsidR="00075621">
        <w:rPr>
          <w:color w:val="000000" w:themeColor="text1"/>
        </w:rPr>
        <w:t xml:space="preserve">Phelan </w:t>
      </w:r>
      <w:r>
        <w:rPr>
          <w:color w:val="000000" w:themeColor="text1"/>
        </w:rPr>
        <w:t xml:space="preserve">voting yes, </w:t>
      </w:r>
      <w:r w:rsidR="00075621">
        <w:rPr>
          <w:color w:val="000000" w:themeColor="text1"/>
        </w:rPr>
        <w:t>Ms. Stovell</w:t>
      </w:r>
      <w:r w:rsidR="00971CE8">
        <w:rPr>
          <w:color w:val="000000" w:themeColor="text1"/>
        </w:rPr>
        <w:t xml:space="preserve"> </w:t>
      </w:r>
      <w:r>
        <w:rPr>
          <w:color w:val="000000" w:themeColor="text1"/>
        </w:rPr>
        <w:t xml:space="preserve">voting yes, Ms. </w:t>
      </w:r>
      <w:r w:rsidR="00075621">
        <w:rPr>
          <w:color w:val="000000" w:themeColor="text1"/>
        </w:rPr>
        <w:t xml:space="preserve">Roberts </w:t>
      </w:r>
      <w:r>
        <w:rPr>
          <w:color w:val="000000" w:themeColor="text1"/>
        </w:rPr>
        <w:t xml:space="preserve">voting yes, </w:t>
      </w:r>
      <w:r w:rsidR="00075621">
        <w:rPr>
          <w:color w:val="000000" w:themeColor="text1"/>
        </w:rPr>
        <w:t>Mr. Szymaniak</w:t>
      </w:r>
      <w:r w:rsidR="00971CE8">
        <w:rPr>
          <w:color w:val="000000" w:themeColor="text1"/>
        </w:rPr>
        <w:t xml:space="preserve"> </w:t>
      </w:r>
      <w:r>
        <w:rPr>
          <w:color w:val="000000" w:themeColor="text1"/>
        </w:rPr>
        <w:t xml:space="preserve">voting yes, </w:t>
      </w:r>
      <w:r w:rsidR="00075621">
        <w:rPr>
          <w:color w:val="000000" w:themeColor="text1"/>
        </w:rPr>
        <w:t>Mr. MacDonald</w:t>
      </w:r>
      <w:r>
        <w:rPr>
          <w:color w:val="000000" w:themeColor="text1"/>
        </w:rPr>
        <w:t xml:space="preserve"> voting yes, and Mr. </w:t>
      </w:r>
      <w:r w:rsidR="00075621">
        <w:rPr>
          <w:color w:val="000000" w:themeColor="text1"/>
        </w:rPr>
        <w:t>Mulvey</w:t>
      </w:r>
      <w:r>
        <w:rPr>
          <w:color w:val="000000" w:themeColor="text1"/>
        </w:rPr>
        <w:t xml:space="preserve"> voting yes; unanimously approve. </w:t>
      </w:r>
    </w:p>
    <w:p w14:paraId="2DA9A7AD" w14:textId="77777777" w:rsidR="007631EC" w:rsidRDefault="007631EC">
      <w:pPr>
        <w:pStyle w:val="ListParagraph"/>
        <w:rPr>
          <w:color w:val="auto"/>
        </w:rPr>
      </w:pPr>
    </w:p>
    <w:p w14:paraId="609255A9" w14:textId="77777777" w:rsidR="007631EC" w:rsidRDefault="0064639D">
      <w:pPr>
        <w:pStyle w:val="ListParagraph"/>
        <w:rPr>
          <w:color w:val="000000" w:themeColor="text1"/>
        </w:rPr>
      </w:pPr>
      <w:r>
        <w:rPr>
          <w:color w:val="auto"/>
        </w:rPr>
        <w:t xml:space="preserve">A motion to leave Executive Session </w:t>
      </w:r>
      <w:r w:rsidR="00075621">
        <w:rPr>
          <w:color w:val="auto"/>
        </w:rPr>
        <w:t xml:space="preserve">and adjourn </w:t>
      </w:r>
      <w:r>
        <w:rPr>
          <w:color w:val="auto"/>
        </w:rPr>
        <w:t xml:space="preserve">was made by </w:t>
      </w:r>
      <w:r w:rsidR="00075621">
        <w:rPr>
          <w:color w:val="auto"/>
        </w:rPr>
        <w:t>Ms. Stovell</w:t>
      </w:r>
      <w:r>
        <w:rPr>
          <w:color w:val="auto"/>
        </w:rPr>
        <w:t xml:space="preserve"> and seconded by </w:t>
      </w:r>
      <w:r w:rsidR="00971CE8">
        <w:rPr>
          <w:color w:val="auto"/>
        </w:rPr>
        <w:t>M</w:t>
      </w:r>
      <w:r w:rsidR="00075621">
        <w:rPr>
          <w:color w:val="auto"/>
        </w:rPr>
        <w:t>r.</w:t>
      </w:r>
      <w:r w:rsidR="00971CE8">
        <w:rPr>
          <w:color w:val="auto"/>
        </w:rPr>
        <w:t xml:space="preserve">. </w:t>
      </w:r>
      <w:r w:rsidR="00075621">
        <w:rPr>
          <w:color w:val="auto"/>
        </w:rPr>
        <w:t>Mulvey</w:t>
      </w:r>
      <w:r>
        <w:rPr>
          <w:color w:val="auto"/>
        </w:rPr>
        <w:t xml:space="preserve">; </w:t>
      </w:r>
      <w:r>
        <w:rPr>
          <w:color w:val="000000" w:themeColor="text1"/>
        </w:rPr>
        <w:t xml:space="preserve">a roll call vote was taken, </w:t>
      </w:r>
      <w:r w:rsidR="00075621">
        <w:rPr>
          <w:color w:val="000000" w:themeColor="text1"/>
        </w:rPr>
        <w:t xml:space="preserve">Ms. Curtin voting yes, Ms. Shannon voting </w:t>
      </w:r>
      <w:r w:rsidR="00075621">
        <w:rPr>
          <w:color w:val="000000" w:themeColor="text1"/>
        </w:rPr>
        <w:lastRenderedPageBreak/>
        <w:t>yes, Mr. Keegan voting yes, Mr. Raab voting yes, Mr. Phelan voting yes, Ms. Stovell voting yes, Ms. Roberts voting yes, Mr. Szymaniak voting yes, Mr. MacDonald voting yes, and Mr. Mulvey voting yes; unanimously approve.</w:t>
      </w:r>
    </w:p>
    <w:p w14:paraId="68ED2EFA" w14:textId="77777777" w:rsidR="007631EC" w:rsidRDefault="0064639D">
      <w:pPr>
        <w:pStyle w:val="ListParagraph"/>
        <w:rPr>
          <w:color w:val="auto"/>
        </w:rPr>
      </w:pPr>
      <w:r>
        <w:rPr>
          <w:color w:val="000000" w:themeColor="text1"/>
        </w:rPr>
        <w:t>.</w:t>
      </w:r>
    </w:p>
    <w:sectPr w:rsidR="007631EC">
      <w:pgSz w:w="12240" w:h="15840"/>
      <w:pgMar w:top="1440" w:right="1440" w:bottom="1440" w:left="144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98B"/>
    <w:multiLevelType w:val="multilevel"/>
    <w:tmpl w:val="9126D2B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BD32E92"/>
    <w:multiLevelType w:val="multilevel"/>
    <w:tmpl w:val="9A7E5DA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FD01941"/>
    <w:multiLevelType w:val="multilevel"/>
    <w:tmpl w:val="23969F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2306C7"/>
    <w:multiLevelType w:val="multilevel"/>
    <w:tmpl w:val="8558F15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5475049"/>
    <w:multiLevelType w:val="multilevel"/>
    <w:tmpl w:val="B0F4286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5E00E34"/>
    <w:multiLevelType w:val="multilevel"/>
    <w:tmpl w:val="16F06B8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511370A"/>
    <w:multiLevelType w:val="multilevel"/>
    <w:tmpl w:val="5880AAD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46E22EB"/>
    <w:multiLevelType w:val="multilevel"/>
    <w:tmpl w:val="A9829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CE403C1"/>
    <w:multiLevelType w:val="multilevel"/>
    <w:tmpl w:val="69F0B83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60657374">
    <w:abstractNumId w:val="6"/>
  </w:num>
  <w:num w:numId="2" w16cid:durableId="1192493541">
    <w:abstractNumId w:val="7"/>
  </w:num>
  <w:num w:numId="3" w16cid:durableId="219483700">
    <w:abstractNumId w:val="5"/>
  </w:num>
  <w:num w:numId="4" w16cid:durableId="477765983">
    <w:abstractNumId w:val="8"/>
  </w:num>
  <w:num w:numId="5" w16cid:durableId="1535534871">
    <w:abstractNumId w:val="3"/>
  </w:num>
  <w:num w:numId="6" w16cid:durableId="737558973">
    <w:abstractNumId w:val="1"/>
  </w:num>
  <w:num w:numId="7" w16cid:durableId="2009627533">
    <w:abstractNumId w:val="4"/>
  </w:num>
  <w:num w:numId="8" w16cid:durableId="99491632">
    <w:abstractNumId w:val="0"/>
  </w:num>
  <w:num w:numId="9" w16cid:durableId="2041320309">
    <w:abstractNumId w:val="2"/>
  </w:num>
  <w:num w:numId="10" w16cid:durableId="1934892404">
    <w:abstractNumId w:val="6"/>
    <w:lvlOverride w:ilvl="0">
      <w:startOverride w:val="1"/>
    </w:lvlOverride>
  </w:num>
  <w:num w:numId="11" w16cid:durableId="1690132840">
    <w:abstractNumId w:val="6"/>
  </w:num>
  <w:num w:numId="12" w16cid:durableId="1236282363">
    <w:abstractNumId w:val="6"/>
  </w:num>
  <w:num w:numId="13" w16cid:durableId="1096829549">
    <w:abstractNumId w:val="6"/>
  </w:num>
  <w:num w:numId="14" w16cid:durableId="828834108">
    <w:abstractNumId w:val="6"/>
  </w:num>
  <w:num w:numId="15" w16cid:durableId="112868936">
    <w:abstractNumId w:val="6"/>
  </w:num>
  <w:num w:numId="16" w16cid:durableId="699013694">
    <w:abstractNumId w:val="6"/>
  </w:num>
  <w:num w:numId="17" w16cid:durableId="686561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EC"/>
    <w:rsid w:val="00075621"/>
    <w:rsid w:val="000B59FC"/>
    <w:rsid w:val="000E044D"/>
    <w:rsid w:val="0010026A"/>
    <w:rsid w:val="0010357F"/>
    <w:rsid w:val="001828C6"/>
    <w:rsid w:val="001C5DD2"/>
    <w:rsid w:val="00261897"/>
    <w:rsid w:val="002E4631"/>
    <w:rsid w:val="002E6C6C"/>
    <w:rsid w:val="00362BBC"/>
    <w:rsid w:val="003A5450"/>
    <w:rsid w:val="003D3310"/>
    <w:rsid w:val="003E425C"/>
    <w:rsid w:val="0064639D"/>
    <w:rsid w:val="00652137"/>
    <w:rsid w:val="007631EC"/>
    <w:rsid w:val="008910DC"/>
    <w:rsid w:val="008A1E0D"/>
    <w:rsid w:val="00971CE8"/>
    <w:rsid w:val="009F10F5"/>
    <w:rsid w:val="00A210B9"/>
    <w:rsid w:val="00A66F18"/>
    <w:rsid w:val="00A671E7"/>
    <w:rsid w:val="00AF1ED0"/>
    <w:rsid w:val="00B21A3A"/>
    <w:rsid w:val="00B41968"/>
    <w:rsid w:val="00C8618A"/>
    <w:rsid w:val="00CA709A"/>
    <w:rsid w:val="00D1045D"/>
    <w:rsid w:val="00D20FB6"/>
    <w:rsid w:val="00D2409E"/>
    <w:rsid w:val="00D40E8B"/>
    <w:rsid w:val="00D618A5"/>
    <w:rsid w:val="00E435F5"/>
    <w:rsid w:val="00F43D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64B88"/>
  <w15:docId w15:val="{89878C38-A5C2-4ADF-BC56-5967135D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1F497D"/>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basedOn w:val="Normal"/>
    <w:uiPriority w:val="34"/>
    <w:qFormat/>
    <w:rsid w:val="00786700"/>
    <w:pPr>
      <w:ind w:left="720"/>
      <w:contextualSpacing/>
    </w:pPr>
  </w:style>
  <w:style w:type="paragraph" w:styleId="NoSpacing">
    <w:name w:val="No Spacing"/>
    <w:uiPriority w:val="1"/>
    <w:qFormat/>
    <w:rsid w:val="00496459"/>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90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g8mmVI6qXi6fe6yHq4Sy+c6f3Wgw==">AMUW2mVkS+B9QVrqdLLj6aFP10GDQBWoa1ae/EamSrJTx1AntzFl74HpiT1fIQ7jYCojgfI1riqkth/nbQHV9T3CMgZzbmtmG6mMsXTBM223Y1s8bHUpqVPo8R5cFmCrUS8pEPhF4lRP</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870A4A-05DA-443B-A26E-B70864629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Cinde Lindberg</dc:creator>
  <cp:lastModifiedBy>Jill Lawrence</cp:lastModifiedBy>
  <cp:revision>4</cp:revision>
  <cp:lastPrinted>2025-03-25T15:07:00Z</cp:lastPrinted>
  <dcterms:created xsi:type="dcterms:W3CDTF">2025-11-03T15:56:00Z</dcterms:created>
  <dcterms:modified xsi:type="dcterms:W3CDTF">2025-11-03T16:29:00Z</dcterms:modified>
  <dc:language>en-US</dc:language>
</cp:coreProperties>
</file>